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津滨政发〔202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eastAsia="仿宋_GB2312" w:cs="Times New Roman"/>
          <w:sz w:val="32"/>
          <w:szCs w:val="32"/>
          <w:lang w:val="e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天津市滨海新区人民政府</w:t>
      </w:r>
      <w:r>
        <w:rPr>
          <w:rFonts w:ascii="Times New Roman" w:hAnsi="Times New Roman" w:eastAsia="方正小标宋简体" w:cs="Times New Roman"/>
          <w:sz w:val="44"/>
          <w:szCs w:val="44"/>
        </w:rPr>
        <w:t>区长、副区长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办公室主任</w:t>
      </w:r>
      <w:r>
        <w:rPr>
          <w:rFonts w:ascii="Times New Roman" w:hAnsi="Times New Roman" w:eastAsia="方正小标宋简体" w:cs="Times New Roman"/>
          <w:sz w:val="44"/>
          <w:szCs w:val="44"/>
        </w:rPr>
        <w:t>工作分工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区人民政府实行区长负责制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区长领导区人民政府全面工作，副区长、办公室主任协助区长工作。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区长</w:t>
      </w:r>
      <w:r>
        <w:rPr>
          <w:rFonts w:hint="default" w:ascii="Times New Roman" w:hAnsi="Times New Roman" w:eastAsia="黑体" w:cs="Times New Roman"/>
          <w:sz w:val="32"/>
          <w:szCs w:val="32"/>
        </w:rPr>
        <w:t>单泽峰</w:t>
      </w:r>
      <w:r>
        <w:rPr>
          <w:rFonts w:ascii="Times New Roman" w:hAnsi="Times New Roman" w:eastAsia="仿宋_GB2312" w:cs="Times New Roman"/>
          <w:sz w:val="32"/>
          <w:szCs w:val="32"/>
        </w:rPr>
        <w:t>负责区人民政府机关、审计工作。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分管区政府办公室、区审计局。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副区长</w:t>
      </w:r>
      <w:r>
        <w:rPr>
          <w:rFonts w:hint="default" w:ascii="Times New Roman" w:hAnsi="Times New Roman" w:eastAsia="黑体" w:cs="Times New Roman"/>
          <w:sz w:val="32"/>
          <w:szCs w:val="32"/>
        </w:rPr>
        <w:t>戴雷</w:t>
      </w:r>
      <w:r>
        <w:rPr>
          <w:rFonts w:ascii="Times New Roman" w:hAnsi="Times New Roman" w:eastAsia="仿宋_GB2312" w:cs="Times New Roman"/>
          <w:sz w:val="32"/>
          <w:szCs w:val="32"/>
        </w:rPr>
        <w:t>负责发展改革、民营经济、财政、统计、安全生产、应急管理（消防、减灾抗震救灾、地质灾害防治、防汛抗旱、森林防火）、国有资产监管、国有企业改革、金融、政务督查、建议提案办理、机关事务；协助区长负责审计工作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分管区发展改革委、区财政局、区应急局、区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国资委、</w:t>
      </w:r>
      <w:r>
        <w:rPr>
          <w:rFonts w:ascii="Times New Roman" w:hAnsi="Times New Roman" w:eastAsia="仿宋_GB2312" w:cs="Times New Roman"/>
          <w:sz w:val="32"/>
          <w:szCs w:val="32"/>
        </w:rPr>
        <w:t>区统计局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、区金融局</w:t>
      </w:r>
      <w:r>
        <w:rPr>
          <w:rFonts w:ascii="Times New Roman" w:hAnsi="Times New Roman" w:eastAsia="仿宋_GB2312" w:cs="Times New Roman"/>
          <w:sz w:val="32"/>
          <w:szCs w:val="32"/>
        </w:rPr>
        <w:t>。联系区人大常委会、区政协、区监察委、部队、各民主党派、团区委、区总工会、区委编办、区税务局、区工商联、国家统计局滨海新区调查队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驻区金融机构。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副区长尹晓峰</w:t>
      </w:r>
      <w:r>
        <w:rPr>
          <w:rFonts w:ascii="Times New Roman" w:hAnsi="Times New Roman" w:eastAsia="仿宋_GB2312" w:cs="Times New Roman"/>
          <w:sz w:val="32"/>
          <w:szCs w:val="32"/>
        </w:rPr>
        <w:t>负责商务、口岸服务、服务业、合作交流、招商引资、大型活动组织协调、对口帮扶、对口支援、政务服务（行政审批）、营商环境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外事、涉港澳台事务、侨务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</w:rPr>
        <w:t>；负责天津自贸试验区管委会日常工作；负责天津自贸试验区创新发展工作；负责天津自贸试验区滨海新区中心商务片区、天津机场片区、天津港片区日常统筹协调工作。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分管区商务和投促局、区政务服务办、自贸区管委会办公室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自贸区创新发展局。联系天津海关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区侨联。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副区长梁益铭</w:t>
      </w:r>
      <w:r>
        <w:rPr>
          <w:rFonts w:ascii="Times New Roman" w:hAnsi="Times New Roman" w:eastAsia="仿宋_GB2312" w:cs="Times New Roman"/>
          <w:sz w:val="32"/>
          <w:szCs w:val="32"/>
        </w:rPr>
        <w:t>负责民政（社会组织管理）、人力资源和社会保障、市场监督管理、知识产权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退役军人事务、残疾人事业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分管区民政局、区人社局、区市场监管局、区退役军人局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。联系</w:t>
      </w:r>
      <w:r>
        <w:rPr>
          <w:rFonts w:ascii="Times New Roman" w:hAnsi="Times New Roman" w:eastAsia="仿宋_GB2312" w:cs="Times New Roman"/>
          <w:sz w:val="32"/>
          <w:szCs w:val="32"/>
        </w:rPr>
        <w:t>区残联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副区长</w:t>
      </w:r>
      <w:r>
        <w:rPr>
          <w:rFonts w:hint="default" w:ascii="Times New Roman" w:hAnsi="Times New Roman" w:eastAsia="黑体" w:cs="Times New Roman"/>
          <w:sz w:val="32"/>
          <w:szCs w:val="32"/>
        </w:rPr>
        <w:t>陈波</w:t>
      </w:r>
      <w:r>
        <w:rPr>
          <w:rFonts w:ascii="Times New Roman" w:hAnsi="Times New Roman" w:eastAsia="仿宋_GB2312" w:cs="Times New Roman"/>
          <w:sz w:val="32"/>
          <w:szCs w:val="32"/>
        </w:rPr>
        <w:t>负责规划、自然资源、住房、城乡建设（人防、民防）、交通运输、城市管理（市容、园林）、城市公用事业、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海洋、</w:t>
      </w:r>
      <w:r>
        <w:rPr>
          <w:rFonts w:ascii="Times New Roman" w:hAnsi="Times New Roman" w:eastAsia="仿宋_GB2312" w:cs="Times New Roman"/>
          <w:sz w:val="32"/>
          <w:szCs w:val="32"/>
        </w:rPr>
        <w:t>民心工程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分管区住房建设委、区交通运输局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区城市管理委、区海洋局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。联系</w:t>
      </w:r>
      <w:r>
        <w:rPr>
          <w:rFonts w:ascii="Times New Roman" w:hAnsi="Times New Roman" w:eastAsia="仿宋_GB2312" w:cs="Times New Roman"/>
          <w:sz w:val="32"/>
          <w:szCs w:val="32"/>
        </w:rPr>
        <w:t>市规划资源局滨海新区分局、区邮政管理局、天津港（集团）有限公司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副区长陈玉东</w:t>
      </w:r>
      <w:r>
        <w:rPr>
          <w:rFonts w:ascii="Times New Roman" w:hAnsi="Times New Roman" w:eastAsia="仿宋_GB2312" w:cs="Times New Roman"/>
          <w:sz w:val="32"/>
          <w:szCs w:val="32"/>
        </w:rPr>
        <w:t>负责公安（边防）、司法、国家安全、政府法制、行政复议、政务公开、民族、宗教、信访、社会稳定、交通管理工作。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分管区公安局、区司法局、区信访办。联系区委政法委、区法院、区检察院、天津海事法院、区法学会。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副区长韩学武</w:t>
      </w:r>
      <w:r>
        <w:rPr>
          <w:rFonts w:ascii="Times New Roman" w:hAnsi="Times New Roman" w:eastAsia="仿宋_GB2312" w:cs="Times New Roman"/>
          <w:sz w:val="32"/>
          <w:szCs w:val="32"/>
        </w:rPr>
        <w:t>负责生态建设、环境保护（节能降耗减排）、农村、农业、林业、渔业、气象、水务、网格化管理、街镇工作。</w:t>
      </w:r>
    </w:p>
    <w:p>
      <w:pPr>
        <w:widowControl/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分管区生态环境局、区水务局、区农业农村委。联系区委街镇工委、区气象局、区网格化管理中心、水利部海委海河下游管理局。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副区长</w:t>
      </w:r>
      <w:r>
        <w:rPr>
          <w:rFonts w:hint="default" w:ascii="Times New Roman" w:hAnsi="Times New Roman" w:eastAsia="黑体" w:cs="Times New Roman"/>
          <w:sz w:val="32"/>
          <w:szCs w:val="32"/>
        </w:rPr>
        <w:t>张兴瑞</w:t>
      </w:r>
      <w:r>
        <w:rPr>
          <w:rFonts w:ascii="Times New Roman" w:hAnsi="Times New Roman" w:eastAsia="仿宋_GB2312" w:cs="Times New Roman"/>
          <w:sz w:val="32"/>
          <w:szCs w:val="32"/>
        </w:rPr>
        <w:t>负责教育、体育、文化（广播电视、文物）、旅游、卫生健康（中医药管理、爱国卫生运动）、老龄、医疗保障、红十字会工作。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分管区教体局、区文化和旅游局、区卫生健康委、区医保局。联系区文联、区红十字会、区计生协会。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副区长</w:t>
      </w:r>
      <w:r>
        <w:rPr>
          <w:rFonts w:hint="default" w:ascii="Times New Roman" w:hAnsi="Times New Roman" w:eastAsia="黑体" w:cs="Times New Roman"/>
          <w:sz w:val="32"/>
          <w:szCs w:val="32"/>
        </w:rPr>
        <w:t>张桂华</w:t>
      </w:r>
      <w:r>
        <w:rPr>
          <w:rFonts w:ascii="Times New Roman" w:hAnsi="Times New Roman" w:eastAsia="仿宋_GB2312" w:cs="Times New Roman"/>
          <w:sz w:val="32"/>
          <w:szCs w:val="32"/>
        </w:rPr>
        <w:t>负责科技、工业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、数字经济</w:t>
      </w:r>
      <w:r>
        <w:rPr>
          <w:rFonts w:ascii="Times New Roman" w:hAnsi="Times New Roman" w:eastAsia="仿宋_GB2312" w:cs="Times New Roman"/>
          <w:sz w:val="32"/>
          <w:szCs w:val="32"/>
        </w:rPr>
        <w:t>和信息化（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国防工业、无线电管理</w:t>
      </w:r>
      <w:r>
        <w:rPr>
          <w:rFonts w:ascii="Times New Roman" w:hAnsi="Times New Roman" w:eastAsia="仿宋_GB2312" w:cs="Times New Roman"/>
          <w:sz w:val="32"/>
          <w:szCs w:val="32"/>
        </w:rPr>
        <w:t>）、电力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、通讯</w:t>
      </w:r>
      <w:r>
        <w:rPr>
          <w:rFonts w:ascii="Times New Roman" w:hAnsi="Times New Roman" w:eastAsia="仿宋_GB2312" w:cs="Times New Roman"/>
          <w:sz w:val="32"/>
          <w:szCs w:val="32"/>
        </w:rPr>
        <w:t>、妇女儿童、服务企业家工作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</w:t>
      </w:r>
      <w:r>
        <w:rPr>
          <w:rFonts w:ascii="Times New Roman" w:hAnsi="Times New Roman" w:eastAsia="仿宋_GB2312" w:cs="Times New Roman"/>
          <w:sz w:val="32"/>
          <w:szCs w:val="32"/>
        </w:rPr>
        <w:t>区科技局、区工业和信息化局。联系区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</w:t>
      </w:r>
      <w:r>
        <w:rPr>
          <w:rFonts w:ascii="Times New Roman" w:hAnsi="Times New Roman" w:eastAsia="仿宋_GB2312" w:cs="Times New Roman"/>
          <w:sz w:val="32"/>
          <w:szCs w:val="32"/>
        </w:rPr>
        <w:t>网信办、区妇联、区科协、区烟草专卖局、滨海供电公司、驻区企业。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办公室主任程印波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协助区长处理区人民政府日常事务；负责区政府办公室全面工作。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A19D4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0FFBE43A"/>
    <w:rsid w:val="4FF94F1B"/>
    <w:rsid w:val="5B76EC7D"/>
    <w:rsid w:val="5BE1507D"/>
    <w:rsid w:val="67D31EB5"/>
    <w:rsid w:val="6BBBA49D"/>
    <w:rsid w:val="6FFEB3E0"/>
    <w:rsid w:val="75DDEF74"/>
    <w:rsid w:val="CADFE3DB"/>
    <w:rsid w:val="D79F56FB"/>
    <w:rsid w:val="DE5F25D6"/>
    <w:rsid w:val="E3BE58F1"/>
    <w:rsid w:val="EFBD6BA2"/>
    <w:rsid w:val="F6DFBEB5"/>
    <w:rsid w:val="F6FF6056"/>
    <w:rsid w:val="F75F92A2"/>
    <w:rsid w:val="FD33FEEE"/>
    <w:rsid w:val="FDFF6159"/>
    <w:rsid w:val="FFE71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31</Words>
  <Characters>182</Characters>
  <Lines>1</Lines>
  <Paragraphs>1</Paragraphs>
  <TotalTime>5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2014-07-21T07:32:00Z</dcterms:created>
  <dc:creator>张殿武</dc:creator>
  <cp:lastModifiedBy>kylin</cp:lastModifiedBy>
  <cp:lastPrinted>2012-09-04T06:13:00Z</cp:lastPrinted>
  <dcterms:modified xsi:type="dcterms:W3CDTF">2021-12-31T09:15:12Z</dcterms:modified>
  <dc:title>000001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